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C" w:rsidRDefault="00736AAC" w:rsidP="00736AAC">
      <w:pPr>
        <w:pStyle w:val="Heading2"/>
        <w:ind w:left="0"/>
      </w:pPr>
      <w:r>
        <w:t>Vladimir Nazor, Voda</w:t>
      </w:r>
    </w:p>
    <w:p w:rsidR="00736AAC" w:rsidRDefault="00736AAC" w:rsidP="00736AAC">
      <w:pPr>
        <w:spacing w:line="360" w:lineRule="auto"/>
        <w:ind w:left="-1080"/>
        <w:jc w:val="both"/>
        <w:rPr>
          <w:b/>
          <w:bCs/>
          <w:i/>
          <w:iCs/>
          <w:u w:val="single"/>
        </w:rPr>
      </w:pP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 xml:space="preserve">Kojom rečenicom započinje pripovijetka? 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U koje godišnje doba se događa radnja pripovijetke?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Znamo li još detaljnije odrediti u kojem se mjesecu događa radnja?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je osnovna tema pripovijetke?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Kako književnik opisuje tu sušu, kako ona djeluje na ljude, biljke i životinje?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Koje mediteranske biljke spominje književnik?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Koje životinje u njegovu mjestu uzgajaju mještani?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mještani željno očekuju kao spas, jer vode više nema?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Gdje i na koji način oni dočekuju brod-bunar?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su sve donijeli na obalu?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se događa dok čekaju brod?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Odakle dolazi taj brod spasa?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Književnik opisuje ulogu svog oca u tim trenucima čekanja broda. Kako nam je Nazor predočio svoga oca?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možemo zaključiti kako književnik doživljava svoga oca i što on njemu, ali i mještanima znači u tim trenucima?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Ima li književnik mnogobrojnu obitelj? Kako si to zaključio?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saznajemo kamo odlazi uskoro mali Vlado?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Kod koga će stanovati Vlado u gradu dok se školuje?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 li Pjer, Nazorov otac po vama učen čovjek i inteligencijom iznad seljana koji žive u selu?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Tko je Profeta?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Tko je Livi?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Jesu li Nazorovi potrošili svu vodu prije dolaska broda?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Kako si zaključio to?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Jesu li Nazorovi podijelili vodu s nekim ženama s malom djecom?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Tko je Košće?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Kako ga književnik opisuje?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je on pripremio djeci za jelo?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Gdje je našao jegulju? Kako je znao da je jegulja u napuštenu bunaru?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Zašto Vlado nije trebao platiti obrok?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Zašto su se potom svi na Košću naljutili?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Jesu li dobili vode?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lastRenderedPageBreak/>
        <w:t>Košće je raji rekao da ima vode u Konšijerovoj kući?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Opišite situaciju ispred te kuće? Je li bilo vode tamo gdje su mislili? Tko je išao provjeriti.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Zašto seljani nisu dali životinjama da naglo piju vodu?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 su li mještani bili strpljivi čekajući vodu?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Jesu li dugo čekali brod?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 li brod ipak došao?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Zbog čega su se mještani razočarali kada su vidjeli brod?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Opišite situaciju koja se događa kada brod pristaje u luku?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su mislili seljani kako će dobiti vodu?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im je pokušao objasniti kapetan? Kamo treba spremiti vodu?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Jesu li seljani odmah poslušali kapetana?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Tko je odigrao ponovno ključnu ulogu?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Kako književnik opisuje te dvije cijevi koje su vodile od broda do bunara?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 li se spremnik broda bez problema ispraznio u bunar?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je dogodilo? Što je napravio Košća?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 li ga rulja osudila ili su učinili isto?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Koji je bio rezultat njihova neposluha?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je učinio kapetan?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Tko se mještanima smilovao?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 li Nazorov otac znao da će uskoro doći oluja?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Gdje je on to mogao pratiti?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 xml:space="preserve">Je li oluja došla?  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Kakva je bila oluja?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 li oluja napravila nešto loše?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Tko je išao s ocem u vinograd?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su zatekli u vinogradu?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Kako se zvala Nazorova majka, a kako otac?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je mali Vlado običavao činiti prije spavanja?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Je li smatrao zgodnim da to učini i kada je otac bio utučen zbog štete u vinogradu?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misli mali Vlado zašto je tata posebno zabrinut kada pogleda prema njegovu krevetu?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Misli li Vlado da je to zbog njega?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O čemu razmišlja Vlado?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je Vlada ponukalo da ipak priskoči ocu i zagrli ga oko vrata?</w:t>
      </w:r>
    </w:p>
    <w:p w:rsidR="00736AAC" w:rsidRDefault="00736AAC" w:rsidP="00736AAC">
      <w:pPr>
        <w:numPr>
          <w:ilvl w:val="0"/>
          <w:numId w:val="1"/>
        </w:numPr>
        <w:spacing w:line="360" w:lineRule="auto"/>
        <w:jc w:val="both"/>
      </w:pPr>
      <w:r>
        <w:t>Što je ocu rekao?</w:t>
      </w:r>
      <w:r>
        <w:t xml:space="preserve">   </w:t>
      </w:r>
      <w:bookmarkStart w:id="0" w:name="_GoBack"/>
      <w:bookmarkEnd w:id="0"/>
      <w:r>
        <w:t>Što je njemu rekao otac?</w:t>
      </w:r>
    </w:p>
    <w:p w:rsidR="00C12B90" w:rsidRDefault="00C12B90"/>
    <w:sectPr w:rsidR="00C1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50EBC"/>
    <w:multiLevelType w:val="hybridMultilevel"/>
    <w:tmpl w:val="507C3286"/>
    <w:lvl w:ilvl="0" w:tplc="B8F4FFE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C"/>
    <w:rsid w:val="00736AAC"/>
    <w:rsid w:val="00C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BB23-1876-40F3-BD5E-2198FA8B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6AAC"/>
    <w:pPr>
      <w:keepNext/>
      <w:spacing w:line="360" w:lineRule="auto"/>
      <w:ind w:left="-1080"/>
      <w:jc w:val="both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36AA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</cp:revision>
  <dcterms:created xsi:type="dcterms:W3CDTF">2019-10-13T06:18:00Z</dcterms:created>
  <dcterms:modified xsi:type="dcterms:W3CDTF">2019-10-13T06:20:00Z</dcterms:modified>
</cp:coreProperties>
</file>