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93E" w:rsidRPr="001D593E" w:rsidRDefault="001D593E" w:rsidP="001D593E">
      <w:pPr>
        <w:shd w:val="clear" w:color="auto" w:fill="FFFFFF"/>
        <w:spacing w:line="288" w:lineRule="atLeast"/>
        <w:textAlignment w:val="baseline"/>
        <w:outlineLvl w:val="1"/>
        <w:rPr>
          <w:rFonts w:ascii="Minion Pro" w:eastAsia="Times New Roman" w:hAnsi="Minion Pro" w:cs="Times New Roman"/>
          <w:b/>
          <w:bCs/>
          <w:color w:val="3F7FC3"/>
          <w:sz w:val="33"/>
          <w:szCs w:val="33"/>
          <w:lang w:eastAsia="hr-HR"/>
        </w:rPr>
      </w:pPr>
      <w:r w:rsidRPr="001D593E">
        <w:rPr>
          <w:rFonts w:ascii="Minion Pro" w:eastAsia="Times New Roman" w:hAnsi="Minion Pro" w:cs="Times New Roman"/>
          <w:b/>
          <w:bCs/>
          <w:color w:val="3F7FC3"/>
          <w:sz w:val="33"/>
          <w:szCs w:val="33"/>
          <w:lang w:eastAsia="hr-HR"/>
        </w:rPr>
        <w:t>Odluka o početku i završetku nastavne godine, broju radnih dana i trajanju odmora učenika osnovnih i srednjih škola za školsku godinu 2020./2021.</w:t>
      </w:r>
    </w:p>
    <w:p w:rsidR="001D593E" w:rsidRPr="001D593E" w:rsidRDefault="001D593E" w:rsidP="001D593E">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1D593E">
        <w:rPr>
          <w:rFonts w:ascii="Times New Roman" w:eastAsia="Times New Roman" w:hAnsi="Times New Roman" w:cs="Times New Roman"/>
          <w:b/>
          <w:bCs/>
          <w:caps/>
          <w:color w:val="231F20"/>
          <w:sz w:val="36"/>
          <w:szCs w:val="36"/>
          <w:lang w:eastAsia="hr-HR"/>
        </w:rPr>
        <w:t>MINISTARSTVO ZNANOSTI I OBRAZOVANJA</w:t>
      </w:r>
    </w:p>
    <w:p w:rsidR="001D593E" w:rsidRPr="001D593E" w:rsidRDefault="001D593E" w:rsidP="001D593E">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1D593E">
        <w:rPr>
          <w:rFonts w:ascii="Times New Roman" w:eastAsia="Times New Roman" w:hAnsi="Times New Roman" w:cs="Times New Roman"/>
          <w:b/>
          <w:bCs/>
          <w:color w:val="231F20"/>
          <w:sz w:val="24"/>
          <w:szCs w:val="24"/>
          <w:lang w:eastAsia="hr-HR"/>
        </w:rPr>
        <w:t>1156</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Na temelju članka 48. stavka 4. Zakona o odgoju i obrazovanju u osnovnoj i srednjoj školi (»Narodne novine«, broj 87/08., 86/09., 92/10., 105/10. – ispr., 90/11., 16/12., 86/12., 94/13., 152/14., 7/17., 68/18. i 98/19), ministrica znanosti i obrazovanja donosi</w:t>
      </w:r>
    </w:p>
    <w:p w:rsidR="001D593E" w:rsidRPr="001D593E" w:rsidRDefault="001D593E" w:rsidP="001D593E">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1D593E">
        <w:rPr>
          <w:rFonts w:ascii="Times New Roman" w:eastAsia="Times New Roman" w:hAnsi="Times New Roman" w:cs="Times New Roman"/>
          <w:b/>
          <w:bCs/>
          <w:color w:val="231F20"/>
          <w:sz w:val="32"/>
          <w:szCs w:val="32"/>
          <w:lang w:eastAsia="hr-HR"/>
        </w:rPr>
        <w:t>ODLUKU</w:t>
      </w:r>
    </w:p>
    <w:p w:rsidR="001D593E" w:rsidRPr="001D593E" w:rsidRDefault="001D593E" w:rsidP="001D593E">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1D593E">
        <w:rPr>
          <w:rFonts w:ascii="Times New Roman" w:eastAsia="Times New Roman" w:hAnsi="Times New Roman" w:cs="Times New Roman"/>
          <w:b/>
          <w:bCs/>
          <w:color w:val="231F20"/>
          <w:sz w:val="24"/>
          <w:szCs w:val="24"/>
          <w:lang w:eastAsia="hr-HR"/>
        </w:rPr>
        <w:t>O POČETKU I ZAVRŠETKU NASTAVNE GODINE, BROJU RADNIH DANA I TRAJANJU ODMORA UČENIKA OSNOVNIH I SREDNJIH ŠKOLA ZA ŠKOLSKU GODINU 2020./2021.</w:t>
      </w:r>
    </w:p>
    <w:p w:rsidR="001D593E" w:rsidRPr="001D593E" w:rsidRDefault="001D593E" w:rsidP="001D593E">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1.</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(1) Ovom odlukom propisuje se trajanje nastavne godine, odnosno početak i završetak nastave, trajanje polugodišta i trajanje učeničkih odmora te broj radnih dana u osnovnim i srednjim školama za školsku godinu 2020./2021.</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(2) Osim zimskog, proljetnog i ljetnog odmora propisanog Zakonom, ovom Odlukom propisuje se jesenski odmor, kao i korištenje zimskog odmora u dva dijela.</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(3) Izrazi koji se koriste u ovoj odluci, a koji imaju rodno značenje, bez obzira na to jesu li korišteni u muškome ili ženskome rodu obuhvaćaju na jednak način i muški i ženski rod.</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2.</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(1) Nastavna godina počinje 7. rujna 2020. godine, a završava 18. lipnja 2021. godine, odnosno 25. svibnja 2021. godine za učenike završnih razreda srednje škole.</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(2) Nastava se ustrojava u dva polugodišta.</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(3) Prvo polugodište traje od 7. rujna 2020. godine do 23. prosinca 2020. godine.</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(4) Drugo polugodište traje od 11. siječnja 2021. godine do 18. lipnja 2021. godine, a za učenike završnih razreda srednje škole do 25. svibnja 2021. godine.</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3.</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(1) Nastava se organizira i izvodi najmanje u 175 nastavnih dana, a za učenike završnih razreda srednje škole najmanje u 160 nastavnih dana.</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(2) Ako škola ne ostvari propisani nastavni plan i program/kurikulum, nastavna godina može se produljiti odlukom upravnog tijela županije nadležnog za poslove obrazovanja, odnosno Gradskoga ureda Grada Zagreba nadležnog za poslove obrazovanja (u daljnjem tekstu: nadležno upravno tijelo) uz prethodnu suglasnost ministarstva nadležnog za obrazovanje (u daljnjem tekstu: Ministarstvo) i nakon 18. lipnja 2021. godine, odnosno nakon 25. svibnja 2021. godine, za završne razrede srednje škole.</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4.</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Jesenski odmor za učenike počinje 2. studenoga 2020. godine i traje do 3. studenoga 2020. godine, s tim da nastava počinje 4. studenoga 2020. godine.</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Prvi dio zimskoga odmora za učenike počinje 24. prosinca 2020. godine i traje do 8. siječnja 2021. godine, s tim da nastava počinje 11. siječnja 2021. godine.</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Drugi dio zimskoga odmora za učenike počinje 23. veljače 2021. godine i završava 26. veljače 2021. godine, s tim da nastava počinje 1. ožujka 2021. godine.</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Proljetni odmor za učenike počinje 2. travnja 2021. godine i završava 9. travnja 2021. godine, s tim da nastava počinje 12. travnja 2021. godine.</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5.</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Ljetni odmor počinje 21. lipnja 2021. godine, osim za učenike koji polažu predmetni, razredni, dopunski ili razlikovni ispit, koji imaju dopunski nastavni rad, završni rad ili ispite državne mature, za učenike u programima čiji se veći dio izvodi u obliku praktične nastave i vježbi kao i za učenike koji u to vrijeme imaju stručnu praksu, što se utvrđuje godišnjim planom i programom rada škole.</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lastRenderedPageBreak/>
        <w:t>Članak 6.</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Iznimno, učenici u strukovnim programima/kurikulumima čiji se veći dio izvodi u obliku praktične nastave i vježbi i/ili koji imaju stručnu praksu, mogu imati i drukčiji raspored odmora, s tim da im ukupni odmor tijekom školske godine ne može biti kraći od 45 radnih dana, što se uređuje ugovorom, a sukladno Zakonu o strukovnom obrazovanju (»Narodne novine«, broj 30/09., 24/10., 22/13. i 25/18.).</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7.</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Godišnjim planom i programom rada škole utvrđuje se plan i raspored broja nastavnih dana potrebnih za provedbu nastavnoga plana i programa/kurikuluma te broj, plan i raspored ostalih nenastavnih ili nastavnih dana tijekom školske godine potrebnih za druge odgojno-obrazovne programe škole (ispite državne mature, školske priredbe, natjecanja, dan škole, dan župe, dan općine i grada te za izlete, ekskurzije i slično).</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8.</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Iznimno, u posebnim okolnostima koje nije bilo moguće predvidjeti i planirati godišnjim planom i programom rada škole, škola može odstupiti od rokova utvrđenih ovom Odlukom, o čemu odlučuje ministar nadležan za obrazovanje na zahtjev škole i nadležnoga upravnog tijela.</w:t>
      </w:r>
    </w:p>
    <w:p w:rsidR="001D593E" w:rsidRPr="001D593E" w:rsidRDefault="001D593E" w:rsidP="001D593E">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Članak 9.</w:t>
      </w:r>
    </w:p>
    <w:p w:rsidR="001D593E" w:rsidRPr="001D593E" w:rsidRDefault="001D593E" w:rsidP="001D593E">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Ova Odluka stupa na snagu osmoga dana od dana objave u »Narodnim novinama«.</w:t>
      </w:r>
    </w:p>
    <w:p w:rsidR="001D593E" w:rsidRPr="001D593E" w:rsidRDefault="001D593E" w:rsidP="001D593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Klasa: 602-01/20-01/00279</w:t>
      </w:r>
    </w:p>
    <w:p w:rsidR="001D593E" w:rsidRPr="001D593E" w:rsidRDefault="001D593E" w:rsidP="001D593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Urbroj: 533-05-20-0001</w:t>
      </w:r>
    </w:p>
    <w:p w:rsidR="001D593E" w:rsidRPr="001D593E" w:rsidRDefault="001D593E" w:rsidP="001D593E">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Zagreb, 13. svibnja 2020.</w:t>
      </w:r>
    </w:p>
    <w:p w:rsidR="001D593E" w:rsidRPr="001D593E" w:rsidRDefault="001D593E" w:rsidP="001D593E">
      <w:pPr>
        <w:shd w:val="clear" w:color="auto" w:fill="FFFFFF"/>
        <w:spacing w:line="240" w:lineRule="auto"/>
        <w:ind w:left="2712"/>
        <w:jc w:val="center"/>
        <w:textAlignment w:val="baseline"/>
        <w:rPr>
          <w:rFonts w:ascii="Times New Roman" w:eastAsia="Times New Roman" w:hAnsi="Times New Roman" w:cs="Times New Roman"/>
          <w:color w:val="231F20"/>
          <w:sz w:val="20"/>
          <w:szCs w:val="20"/>
          <w:lang w:eastAsia="hr-HR"/>
        </w:rPr>
      </w:pPr>
      <w:r w:rsidRPr="001D593E">
        <w:rPr>
          <w:rFonts w:ascii="Times New Roman" w:eastAsia="Times New Roman" w:hAnsi="Times New Roman" w:cs="Times New Roman"/>
          <w:color w:val="231F20"/>
          <w:sz w:val="20"/>
          <w:szCs w:val="20"/>
          <w:lang w:eastAsia="hr-HR"/>
        </w:rPr>
        <w:t>Ministrica</w:t>
      </w:r>
      <w:r w:rsidRPr="001D593E">
        <w:rPr>
          <w:rFonts w:ascii="Minion Pro" w:eastAsia="Times New Roman" w:hAnsi="Minion Pro" w:cs="Times New Roman"/>
          <w:color w:val="231F20"/>
          <w:sz w:val="20"/>
          <w:szCs w:val="20"/>
          <w:lang w:eastAsia="hr-HR"/>
        </w:rPr>
        <w:br/>
      </w:r>
      <w:r w:rsidRPr="001D593E">
        <w:rPr>
          <w:rFonts w:ascii="Minion Pro" w:eastAsia="Times New Roman" w:hAnsi="Minion Pro" w:cs="Times New Roman"/>
          <w:b/>
          <w:bCs/>
          <w:color w:val="231F20"/>
          <w:sz w:val="24"/>
          <w:szCs w:val="24"/>
          <w:lang w:eastAsia="hr-HR"/>
        </w:rPr>
        <w:t>prof. dr. sc. Blaženka Divjak, </w:t>
      </w:r>
      <w:r w:rsidRPr="001D593E">
        <w:rPr>
          <w:rFonts w:ascii="Times New Roman" w:eastAsia="Times New Roman" w:hAnsi="Times New Roman" w:cs="Times New Roman"/>
          <w:color w:val="231F20"/>
          <w:sz w:val="20"/>
          <w:szCs w:val="20"/>
          <w:lang w:eastAsia="hr-HR"/>
        </w:rPr>
        <w:t>v. r.</w:t>
      </w:r>
    </w:p>
    <w:p w:rsidR="00FB682E" w:rsidRDefault="00FB682E"/>
    <w:sectPr w:rsidR="00FB682E" w:rsidSect="00FB68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Minion 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593E"/>
    <w:rsid w:val="001D593E"/>
    <w:rsid w:val="00FB682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82E"/>
  </w:style>
  <w:style w:type="paragraph" w:styleId="Heading2">
    <w:name w:val="heading 2"/>
    <w:basedOn w:val="Normal"/>
    <w:link w:val="Heading2Char"/>
    <w:uiPriority w:val="9"/>
    <w:qFormat/>
    <w:rsid w:val="001D593E"/>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93E"/>
    <w:rPr>
      <w:rFonts w:ascii="Times New Roman" w:eastAsia="Times New Roman" w:hAnsi="Times New Roman" w:cs="Times New Roman"/>
      <w:b/>
      <w:bCs/>
      <w:sz w:val="36"/>
      <w:szCs w:val="36"/>
      <w:lang w:eastAsia="hr-HR"/>
    </w:rPr>
  </w:style>
  <w:style w:type="paragraph" w:customStyle="1" w:styleId="box464517">
    <w:name w:val="box_464517"/>
    <w:basedOn w:val="Normal"/>
    <w:rsid w:val="001D593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1D593E"/>
  </w:style>
</w:styles>
</file>

<file path=word/webSettings.xml><?xml version="1.0" encoding="utf-8"?>
<w:webSettings xmlns:r="http://schemas.openxmlformats.org/officeDocument/2006/relationships" xmlns:w="http://schemas.openxmlformats.org/wordprocessingml/2006/main">
  <w:divs>
    <w:div w:id="1291202636">
      <w:bodyDiv w:val="1"/>
      <w:marLeft w:val="0"/>
      <w:marRight w:val="0"/>
      <w:marTop w:val="0"/>
      <w:marBottom w:val="0"/>
      <w:divBdr>
        <w:top w:val="none" w:sz="0" w:space="0" w:color="auto"/>
        <w:left w:val="none" w:sz="0" w:space="0" w:color="auto"/>
        <w:bottom w:val="none" w:sz="0" w:space="0" w:color="auto"/>
        <w:right w:val="none" w:sz="0" w:space="0" w:color="auto"/>
      </w:divBdr>
      <w:divsChild>
        <w:div w:id="1791165803">
          <w:marLeft w:val="0"/>
          <w:marRight w:val="0"/>
          <w:marTop w:val="0"/>
          <w:marBottom w:val="225"/>
          <w:divBdr>
            <w:top w:val="none" w:sz="0" w:space="15" w:color="auto"/>
            <w:left w:val="none" w:sz="0" w:space="0" w:color="auto"/>
            <w:bottom w:val="single" w:sz="6" w:space="0" w:color="E4E4E6"/>
            <w:right w:val="none" w:sz="0" w:space="0" w:color="auto"/>
          </w:divBdr>
        </w:div>
        <w:div w:id="38167251">
          <w:marLeft w:val="0"/>
          <w:marRight w:val="0"/>
          <w:marTop w:val="0"/>
          <w:marBottom w:val="0"/>
          <w:divBdr>
            <w:top w:val="single" w:sz="6" w:space="0" w:color="E4E4E6"/>
            <w:left w:val="none" w:sz="0" w:space="0" w:color="auto"/>
            <w:bottom w:val="none" w:sz="0" w:space="0" w:color="auto"/>
            <w:right w:val="none" w:sz="0" w:space="0" w:color="auto"/>
          </w:divBdr>
          <w:divsChild>
            <w:div w:id="813369822">
              <w:marLeft w:val="0"/>
              <w:marRight w:val="0"/>
              <w:marTop w:val="0"/>
              <w:marBottom w:val="0"/>
              <w:divBdr>
                <w:top w:val="none" w:sz="0" w:space="0" w:color="auto"/>
                <w:left w:val="none" w:sz="0" w:space="0" w:color="auto"/>
                <w:bottom w:val="none" w:sz="0" w:space="0" w:color="auto"/>
                <w:right w:val="none" w:sz="0" w:space="0" w:color="auto"/>
              </w:divBdr>
              <w:divsChild>
                <w:div w:id="843130654">
                  <w:marLeft w:val="0"/>
                  <w:marRight w:val="1500"/>
                  <w:marTop w:val="100"/>
                  <w:marBottom w:val="100"/>
                  <w:divBdr>
                    <w:top w:val="none" w:sz="0" w:space="0" w:color="auto"/>
                    <w:left w:val="none" w:sz="0" w:space="0" w:color="auto"/>
                    <w:bottom w:val="none" w:sz="0" w:space="0" w:color="auto"/>
                    <w:right w:val="none" w:sz="0" w:space="0" w:color="auto"/>
                  </w:divBdr>
                  <w:divsChild>
                    <w:div w:id="478305154">
                      <w:marLeft w:val="0"/>
                      <w:marRight w:val="0"/>
                      <w:marTop w:val="300"/>
                      <w:marBottom w:val="450"/>
                      <w:divBdr>
                        <w:top w:val="none" w:sz="0" w:space="0" w:color="auto"/>
                        <w:left w:val="none" w:sz="0" w:space="0" w:color="auto"/>
                        <w:bottom w:val="none" w:sz="0" w:space="0" w:color="auto"/>
                        <w:right w:val="none" w:sz="0" w:space="0" w:color="auto"/>
                      </w:divBdr>
                      <w:divsChild>
                        <w:div w:id="2005358455">
                          <w:marLeft w:val="0"/>
                          <w:marRight w:val="0"/>
                          <w:marTop w:val="0"/>
                          <w:marBottom w:val="0"/>
                          <w:divBdr>
                            <w:top w:val="none" w:sz="0" w:space="0" w:color="auto"/>
                            <w:left w:val="none" w:sz="0" w:space="0" w:color="auto"/>
                            <w:bottom w:val="none" w:sz="0" w:space="0" w:color="auto"/>
                            <w:right w:val="none" w:sz="0" w:space="0" w:color="auto"/>
                          </w:divBdr>
                          <w:divsChild>
                            <w:div w:id="164831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689</Words>
  <Characters>3928</Characters>
  <Application>Microsoft Office Word</Application>
  <DocSecurity>0</DocSecurity>
  <Lines>32</Lines>
  <Paragraphs>9</Paragraphs>
  <ScaleCrop>false</ScaleCrop>
  <Company/>
  <LinksUpToDate>false</LinksUpToDate>
  <CharactersWithSpaces>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ravnateljica</dc:creator>
  <cp:lastModifiedBy>ravnateljica</cp:lastModifiedBy>
  <cp:revision>1</cp:revision>
  <dcterms:created xsi:type="dcterms:W3CDTF">2020-05-20T10:39:00Z</dcterms:created>
  <dcterms:modified xsi:type="dcterms:W3CDTF">2020-05-20T10:41:00Z</dcterms:modified>
</cp:coreProperties>
</file>